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10" w:rsidRPr="00824CC0" w:rsidRDefault="00C31D10" w:rsidP="00B125FD">
      <w:pPr>
        <w:pStyle w:val="a3"/>
        <w:tabs>
          <w:tab w:val="left" w:pos="1566"/>
          <w:tab w:val="left" w:pos="3029"/>
          <w:tab w:val="left" w:pos="5052"/>
          <w:tab w:val="left" w:pos="6643"/>
          <w:tab w:val="left" w:pos="8581"/>
          <w:tab w:val="left" w:pos="8981"/>
        </w:tabs>
        <w:spacing w:before="68"/>
        <w:ind w:right="546"/>
      </w:pPr>
    </w:p>
    <w:p w:rsidR="005E7C19" w:rsidRDefault="00824CC0">
      <w:pPr>
        <w:pStyle w:val="a3"/>
        <w:spacing w:before="228"/>
        <w:ind w:left="160" w:right="563"/>
      </w:pPr>
      <w:r>
        <w:t xml:space="preserve">    </w:t>
      </w:r>
      <w:r w:rsidR="00372A53">
        <w:rPr>
          <w:noProof/>
          <w:lang w:bidi="ar-SA"/>
        </w:rPr>
        <w:drawing>
          <wp:inline distT="0" distB="0" distL="0" distR="0">
            <wp:extent cx="6394450" cy="8787539"/>
            <wp:effectExtent l="0" t="0" r="0" b="0"/>
            <wp:docPr id="2" name="Рисунок 2" descr="C:\Users\User\Рабочий стол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1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78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t xml:space="preserve">    </w:t>
      </w:r>
      <w:r w:rsidR="00D23FBB">
        <w:t>Форма оказания услуг (на объекте, с длительным пребыванием, в т.ч.проживанием, обеспечение доступа к месту предоставления услуги, на дому,дистанционно):</w:t>
      </w:r>
      <w:r w:rsidR="00D23FBB">
        <w:rPr>
          <w:u w:val="single"/>
        </w:rPr>
        <w:t xml:space="preserve"> на объекте.</w:t>
      </w:r>
    </w:p>
    <w:p w:rsidR="005E7C19" w:rsidRDefault="005E7C19">
      <w:pPr>
        <w:pStyle w:val="a3"/>
        <w:spacing w:before="2"/>
        <w:rPr>
          <w:sz w:val="16"/>
        </w:rPr>
      </w:pPr>
    </w:p>
    <w:p w:rsidR="005E7C19" w:rsidRDefault="00D23FBB">
      <w:pPr>
        <w:pStyle w:val="a3"/>
        <w:tabs>
          <w:tab w:val="left" w:pos="2178"/>
          <w:tab w:val="left" w:pos="4588"/>
          <w:tab w:val="left" w:pos="6342"/>
          <w:tab w:val="left" w:pos="7301"/>
          <w:tab w:val="left" w:pos="8899"/>
        </w:tabs>
        <w:spacing w:before="90"/>
        <w:ind w:left="160" w:right="563"/>
      </w:pPr>
      <w:r>
        <w:t>Категории</w:t>
      </w:r>
      <w:r>
        <w:tab/>
        <w:t>обслуживаемого</w:t>
      </w:r>
      <w:r>
        <w:tab/>
        <w:t>населения</w:t>
      </w:r>
      <w:r>
        <w:tab/>
        <w:t>по</w:t>
      </w:r>
      <w:r>
        <w:tab/>
        <w:t>возрасту</w:t>
      </w:r>
      <w:r>
        <w:tab/>
      </w:r>
      <w:r>
        <w:rPr>
          <w:spacing w:val="-4"/>
        </w:rPr>
        <w:t xml:space="preserve">(дети, </w:t>
      </w:r>
      <w:r>
        <w:t>взрослые трудоспособного возраста, пожилые; все возрастные категории):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дети.</w:t>
      </w:r>
    </w:p>
    <w:p w:rsidR="005E7C19" w:rsidRDefault="005E7C19">
      <w:pPr>
        <w:pStyle w:val="a3"/>
        <w:spacing w:before="3"/>
        <w:rPr>
          <w:sz w:val="16"/>
        </w:rPr>
      </w:pPr>
    </w:p>
    <w:p w:rsidR="005E7C19" w:rsidRDefault="00D23FBB" w:rsidP="00D23FBB">
      <w:pPr>
        <w:pStyle w:val="a3"/>
        <w:tabs>
          <w:tab w:val="left" w:pos="1694"/>
          <w:tab w:val="left" w:pos="1850"/>
          <w:tab w:val="left" w:pos="3037"/>
          <w:tab w:val="left" w:pos="3801"/>
          <w:tab w:val="left" w:pos="4660"/>
          <w:tab w:val="left" w:pos="5343"/>
          <w:tab w:val="left" w:pos="5623"/>
          <w:tab w:val="left" w:pos="6797"/>
          <w:tab w:val="left" w:pos="7246"/>
          <w:tab w:val="left" w:pos="7276"/>
          <w:tab w:val="left" w:pos="8190"/>
          <w:tab w:val="left" w:pos="9410"/>
        </w:tabs>
        <w:spacing w:before="90"/>
        <w:ind w:left="160" w:right="546"/>
      </w:pPr>
      <w:r>
        <w:t>Категории</w:t>
      </w:r>
      <w:r>
        <w:tab/>
        <w:t>обслуживаемых</w:t>
      </w:r>
      <w:r>
        <w:tab/>
        <w:t>инвалидов</w:t>
      </w:r>
      <w:r>
        <w:tab/>
        <w:t>(инвалиды</w:t>
      </w:r>
      <w:r>
        <w:tab/>
        <w:t>с</w:t>
      </w:r>
      <w:r>
        <w:tab/>
      </w:r>
      <w:r>
        <w:tab/>
        <w:t xml:space="preserve">нарушениями </w:t>
      </w:r>
      <w:proofErr w:type="spellStart"/>
      <w:r>
        <w:t>опорно</w:t>
      </w:r>
      <w:proofErr w:type="spellEnd"/>
      <w:r w:rsidR="005E68B5">
        <w:t xml:space="preserve"> </w:t>
      </w:r>
      <w:r>
        <w:t>- двигательного</w:t>
      </w:r>
      <w:r>
        <w:tab/>
      </w:r>
      <w:r>
        <w:tab/>
        <w:t>аппарата;</w:t>
      </w:r>
      <w:r>
        <w:tab/>
        <w:t>нарушениями</w:t>
      </w:r>
      <w:r>
        <w:tab/>
        <w:t>зрения нарушениямислуха):</w:t>
      </w:r>
      <w:r>
        <w:rPr>
          <w:u w:val="single"/>
        </w:rPr>
        <w:t xml:space="preserve"> инвалиды</w:t>
      </w:r>
      <w:r>
        <w:rPr>
          <w:u w:val="single"/>
        </w:rPr>
        <w:tab/>
      </w:r>
      <w:r>
        <w:rPr>
          <w:spacing w:val="-15"/>
          <w:u w:val="single"/>
        </w:rPr>
        <w:t>с</w:t>
      </w:r>
      <w:r>
        <w:t xml:space="preserve"> </w:t>
      </w:r>
      <w:r>
        <w:rPr>
          <w:u w:val="single"/>
        </w:rPr>
        <w:t>нарушениями опорно-двигательного аппарата; нарушениями зрения, нарушениями слуха.</w:t>
      </w:r>
    </w:p>
    <w:p w:rsidR="005E7C19" w:rsidRDefault="005E7C19">
      <w:pPr>
        <w:pStyle w:val="a3"/>
        <w:rPr>
          <w:sz w:val="20"/>
        </w:rPr>
      </w:pPr>
    </w:p>
    <w:p w:rsidR="00F81A54" w:rsidRDefault="00F81A54">
      <w:pPr>
        <w:pStyle w:val="a3"/>
        <w:rPr>
          <w:sz w:val="20"/>
        </w:rPr>
      </w:pPr>
    </w:p>
    <w:p w:rsidR="00F81A54" w:rsidRDefault="00F81A54">
      <w:pPr>
        <w:pStyle w:val="a3"/>
        <w:rPr>
          <w:sz w:val="20"/>
        </w:rPr>
      </w:pPr>
    </w:p>
    <w:p w:rsidR="00F81A54" w:rsidRDefault="00F81A54">
      <w:pPr>
        <w:pStyle w:val="a3"/>
        <w:rPr>
          <w:sz w:val="20"/>
        </w:rPr>
      </w:pPr>
    </w:p>
    <w:p w:rsidR="005E7C19" w:rsidRPr="006D7204" w:rsidRDefault="005E68B5">
      <w:pPr>
        <w:pStyle w:val="a3"/>
        <w:spacing w:before="6"/>
      </w:pPr>
      <w:r w:rsidRPr="005E68B5">
        <w:rPr>
          <w:b/>
        </w:rPr>
        <w:t xml:space="preserve">2. Оценка соответствия уровня доступности для инвалидов объекта и имеющихся  недостатков в обеспечении условий  его доступности и имеющихся для инвалидов с использованием  показателей </w:t>
      </w:r>
      <w:r w:rsidRPr="006D7204">
        <w:t>(п.11 порядка обеспечения   условий  доступности для инвалидов</w:t>
      </w:r>
      <w:r w:rsidR="006D7204" w:rsidRPr="006D7204">
        <w:t xml:space="preserve"> объектов и предоставляемых услуг в сфере образования, а также  оказания  им при этом  необходимой помощи от 9 ноября  2015г. № 1309)</w:t>
      </w:r>
    </w:p>
    <w:p w:rsidR="005E7C19" w:rsidRPr="006D7204" w:rsidRDefault="00D23FBB" w:rsidP="006D7204">
      <w:pPr>
        <w:spacing w:before="1" w:line="242" w:lineRule="auto"/>
        <w:ind w:left="184" w:right="557" w:firstLine="315"/>
        <w:rPr>
          <w:sz w:val="20"/>
        </w:rPr>
      </w:pPr>
      <w:r w:rsidRPr="006D7204">
        <w:rPr>
          <w:sz w:val="24"/>
        </w:rPr>
        <w:t xml:space="preserve"> </w:t>
      </w:r>
    </w:p>
    <w:p w:rsidR="005E7C19" w:rsidRDefault="005E7C19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986"/>
        <w:gridCol w:w="3015"/>
      </w:tblGrid>
      <w:tr w:rsidR="005E7C19" w:rsidRPr="00824CC0">
        <w:trPr>
          <w:trHeight w:val="1430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27"/>
              <w:rPr>
                <w:sz w:val="24"/>
                <w:szCs w:val="24"/>
              </w:rPr>
            </w:pPr>
            <w:r w:rsidRPr="00824CC0">
              <w:rPr>
                <w:w w:val="99"/>
                <w:sz w:val="24"/>
                <w:szCs w:val="24"/>
              </w:rPr>
              <w:t>N</w:t>
            </w:r>
          </w:p>
          <w:p w:rsidR="005E7C19" w:rsidRPr="00824CC0" w:rsidRDefault="00D23FBB">
            <w:pPr>
              <w:pStyle w:val="TableParagraph"/>
              <w:spacing w:before="1"/>
              <w:ind w:left="27"/>
              <w:rPr>
                <w:sz w:val="24"/>
                <w:szCs w:val="24"/>
              </w:rPr>
            </w:pPr>
            <w:proofErr w:type="gramStart"/>
            <w:r w:rsidRPr="00824CC0">
              <w:rPr>
                <w:sz w:val="24"/>
                <w:szCs w:val="24"/>
              </w:rPr>
              <w:t>п</w:t>
            </w:r>
            <w:proofErr w:type="gramEnd"/>
            <w:r w:rsidRPr="00824CC0">
              <w:rPr>
                <w:sz w:val="24"/>
                <w:szCs w:val="24"/>
              </w:rPr>
              <w:t>/п</w:t>
            </w:r>
          </w:p>
        </w:tc>
        <w:tc>
          <w:tcPr>
            <w:tcW w:w="5986" w:type="dxa"/>
          </w:tcPr>
          <w:p w:rsidR="005E7C19" w:rsidRPr="00824CC0" w:rsidRDefault="005E7C1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32" w:right="770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015" w:type="dxa"/>
          </w:tcPr>
          <w:p w:rsidR="005E7C19" w:rsidRPr="00824CC0" w:rsidRDefault="00D23FBB">
            <w:pPr>
              <w:pStyle w:val="TableParagraph"/>
              <w:spacing w:before="17"/>
              <w:ind w:left="29" w:right="93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5E7C19" w:rsidRPr="00824CC0">
        <w:trPr>
          <w:trHeight w:val="325"/>
        </w:trPr>
        <w:tc>
          <w:tcPr>
            <w:tcW w:w="434" w:type="dxa"/>
          </w:tcPr>
          <w:p w:rsidR="005E7C19" w:rsidRPr="00824CC0" w:rsidRDefault="00D23FBB">
            <w:pPr>
              <w:pStyle w:val="TableParagraph"/>
              <w:spacing w:before="17"/>
              <w:ind w:left="2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1</w:t>
            </w: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17"/>
              <w:ind w:left="16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5E7C19" w:rsidRPr="00824CC0" w:rsidRDefault="00D23FBB">
            <w:pPr>
              <w:pStyle w:val="TableParagraph"/>
              <w:spacing w:before="17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3</w:t>
            </w:r>
          </w:p>
        </w:tc>
      </w:tr>
      <w:tr w:rsidR="005E7C19" w:rsidRPr="00824CC0">
        <w:trPr>
          <w:trHeight w:val="2258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а</w:t>
            </w: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17"/>
              <w:ind w:left="32" w:right="15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средств.</w:t>
            </w:r>
          </w:p>
        </w:tc>
        <w:tc>
          <w:tcPr>
            <w:tcW w:w="3015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1982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б</w:t>
            </w: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17"/>
              <w:ind w:left="32" w:right="17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модернизацию.</w:t>
            </w:r>
          </w:p>
        </w:tc>
        <w:tc>
          <w:tcPr>
            <w:tcW w:w="3015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1696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в</w:t>
            </w: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17"/>
              <w:ind w:left="32" w:right="17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</w:t>
            </w:r>
          </w:p>
        </w:tc>
        <w:tc>
          <w:tcPr>
            <w:tcW w:w="3015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</w:tbl>
    <w:p w:rsidR="005E7C19" w:rsidRPr="00824CC0" w:rsidRDefault="005E7C19">
      <w:pPr>
        <w:jc w:val="center"/>
        <w:rPr>
          <w:sz w:val="24"/>
          <w:szCs w:val="24"/>
        </w:rPr>
        <w:sectPr w:rsidR="005E7C19" w:rsidRPr="00824CC0" w:rsidSect="00E02F98">
          <w:footerReference w:type="default" r:id="rId10"/>
          <w:pgSz w:w="11910" w:h="16840"/>
          <w:pgMar w:top="426" w:right="300" w:bottom="1580" w:left="1540" w:header="0" w:footer="139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5986"/>
        <w:gridCol w:w="3015"/>
      </w:tblGrid>
      <w:tr w:rsidR="005E7C19" w:rsidRPr="00824CC0">
        <w:trPr>
          <w:trHeight w:val="871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1"/>
              <w:ind w:left="32" w:right="17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3015" w:type="dxa"/>
          </w:tcPr>
          <w:p w:rsidR="005E7C19" w:rsidRPr="00824CC0" w:rsidRDefault="005E7C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7C19" w:rsidRPr="00824CC0">
        <w:trPr>
          <w:trHeight w:val="1706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г</w:t>
            </w: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7"/>
              <w:ind w:left="32" w:right="21"/>
              <w:jc w:val="both"/>
              <w:rPr>
                <w:sz w:val="24"/>
                <w:szCs w:val="24"/>
              </w:rPr>
            </w:pPr>
            <w:proofErr w:type="gramStart"/>
            <w:r w:rsidRPr="00824CC0">
              <w:rPr>
                <w:sz w:val="24"/>
                <w:szCs w:val="24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  <w:proofErr w:type="gramEnd"/>
          </w:p>
        </w:tc>
        <w:tc>
          <w:tcPr>
            <w:tcW w:w="3015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602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7"/>
              <w:ind w:left="32" w:right="568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3015" w:type="dxa"/>
          </w:tcPr>
          <w:p w:rsidR="005E7C19" w:rsidRPr="00824CC0" w:rsidRDefault="00D23FBB">
            <w:pPr>
              <w:pStyle w:val="TableParagraph"/>
              <w:spacing w:before="143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325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7"/>
              <w:ind w:left="32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3015" w:type="dxa"/>
          </w:tcPr>
          <w:p w:rsidR="005E7C19" w:rsidRPr="00824CC0" w:rsidRDefault="00D23FBB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325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7"/>
              <w:ind w:left="32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015" w:type="dxa"/>
          </w:tcPr>
          <w:p w:rsidR="005E7C19" w:rsidRPr="00824CC0" w:rsidRDefault="00D23FBB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326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7"/>
              <w:ind w:left="32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поручни</w:t>
            </w:r>
          </w:p>
        </w:tc>
        <w:tc>
          <w:tcPr>
            <w:tcW w:w="3015" w:type="dxa"/>
          </w:tcPr>
          <w:p w:rsidR="005E7C19" w:rsidRPr="00824CC0" w:rsidRDefault="00D23FBB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326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8"/>
              <w:ind w:left="32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пандусы</w:t>
            </w:r>
          </w:p>
        </w:tc>
        <w:tc>
          <w:tcPr>
            <w:tcW w:w="3015" w:type="dxa"/>
          </w:tcPr>
          <w:p w:rsidR="005E7C19" w:rsidRPr="00824CC0" w:rsidRDefault="00D23FBB">
            <w:pPr>
              <w:pStyle w:val="TableParagraph"/>
              <w:spacing w:before="8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325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7"/>
              <w:ind w:left="32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015" w:type="dxa"/>
          </w:tcPr>
          <w:p w:rsidR="005E7C19" w:rsidRPr="00824CC0" w:rsidRDefault="00D23FBB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326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7"/>
              <w:ind w:left="32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015" w:type="dxa"/>
          </w:tcPr>
          <w:p w:rsidR="005E7C19" w:rsidRPr="00824CC0" w:rsidRDefault="00D23FBB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325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7"/>
              <w:ind w:left="32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015" w:type="dxa"/>
          </w:tcPr>
          <w:p w:rsidR="005E7C19" w:rsidRPr="00824CC0" w:rsidRDefault="00D23FBB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325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7"/>
              <w:ind w:left="32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015" w:type="dxa"/>
          </w:tcPr>
          <w:p w:rsidR="005E7C19" w:rsidRPr="00824CC0" w:rsidRDefault="00D23FBB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602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7"/>
              <w:ind w:left="32" w:right="978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015" w:type="dxa"/>
          </w:tcPr>
          <w:p w:rsidR="005E7C19" w:rsidRPr="00824CC0" w:rsidRDefault="00D23FBB">
            <w:pPr>
              <w:pStyle w:val="TableParagraph"/>
              <w:spacing w:before="143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2810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spacing w:before="1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д</w:t>
            </w: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7"/>
              <w:ind w:left="32" w:right="15"/>
              <w:jc w:val="both"/>
              <w:rPr>
                <w:sz w:val="24"/>
                <w:szCs w:val="24"/>
              </w:rPr>
            </w:pPr>
            <w:proofErr w:type="gramStart"/>
            <w:r w:rsidRPr="00824CC0">
              <w:rPr>
                <w:sz w:val="24"/>
                <w:szCs w:val="24"/>
              </w:rP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образования.</w:t>
            </w:r>
            <w:proofErr w:type="gramEnd"/>
          </w:p>
        </w:tc>
        <w:tc>
          <w:tcPr>
            <w:tcW w:w="3015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1154"/>
        </w:trPr>
        <w:tc>
          <w:tcPr>
            <w:tcW w:w="434" w:type="dxa"/>
          </w:tcPr>
          <w:p w:rsidR="005E7C19" w:rsidRPr="00824CC0" w:rsidRDefault="005E7C1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е</w:t>
            </w:r>
          </w:p>
        </w:tc>
        <w:tc>
          <w:tcPr>
            <w:tcW w:w="5986" w:type="dxa"/>
          </w:tcPr>
          <w:p w:rsidR="005E7C19" w:rsidRPr="00824CC0" w:rsidRDefault="00D23FBB">
            <w:pPr>
              <w:pStyle w:val="TableParagraph"/>
              <w:spacing w:before="7"/>
              <w:ind w:left="32" w:right="19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      </w:r>
          </w:p>
        </w:tc>
        <w:tc>
          <w:tcPr>
            <w:tcW w:w="3015" w:type="dxa"/>
          </w:tcPr>
          <w:p w:rsidR="005E7C19" w:rsidRPr="00824CC0" w:rsidRDefault="005E7C1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1297" w:right="1287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100</w:t>
            </w:r>
          </w:p>
        </w:tc>
      </w:tr>
    </w:tbl>
    <w:p w:rsidR="005E7C19" w:rsidRDefault="005E7C19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6D7204" w:rsidRDefault="006D7204">
      <w:pPr>
        <w:pStyle w:val="a3"/>
        <w:rPr>
          <w:b/>
          <w:sz w:val="20"/>
        </w:rPr>
      </w:pPr>
    </w:p>
    <w:p w:rsidR="005E7C19" w:rsidRDefault="005E7C19">
      <w:pPr>
        <w:pStyle w:val="a3"/>
        <w:spacing w:before="7"/>
        <w:rPr>
          <w:b/>
          <w:sz w:val="21"/>
        </w:rPr>
      </w:pPr>
    </w:p>
    <w:p w:rsidR="006D7204" w:rsidRPr="006D7204" w:rsidRDefault="006D7204" w:rsidP="006D7204">
      <w:pPr>
        <w:pStyle w:val="11"/>
        <w:numPr>
          <w:ilvl w:val="0"/>
          <w:numId w:val="2"/>
        </w:numPr>
        <w:tabs>
          <w:tab w:val="left" w:pos="797"/>
        </w:tabs>
        <w:ind w:left="426" w:right="791" w:hanging="284"/>
        <w:jc w:val="both"/>
      </w:pPr>
      <w:r>
        <w:lastRenderedPageBreak/>
        <w:t xml:space="preserve">Оценка соответствия уровня доступности для  инвалидов предоставляемых услуг и имеющихся  недостатков в обеспечении условий их доступности для инвалидов с использованием показателей </w:t>
      </w:r>
      <w:r w:rsidRPr="006D7204">
        <w:rPr>
          <w:b w:val="0"/>
        </w:rPr>
        <w:t>(п. 12 порядка обеспечения условий доступности для инвалидов объектов и предоставляемых услуг в сфере  образования, а также оказания им при этом необходимой помощи от 9 ноября 2015 года №1309)</w:t>
      </w:r>
    </w:p>
    <w:p w:rsidR="005E7C19" w:rsidRPr="006D7204" w:rsidRDefault="006D7204" w:rsidP="006D7204">
      <w:pPr>
        <w:spacing w:before="2"/>
        <w:ind w:left="426" w:right="577" w:hanging="1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938"/>
        <w:gridCol w:w="3067"/>
      </w:tblGrid>
      <w:tr w:rsidR="005E7C19" w:rsidRPr="00824CC0">
        <w:trPr>
          <w:trHeight w:val="320"/>
        </w:trPr>
        <w:tc>
          <w:tcPr>
            <w:tcW w:w="430" w:type="dxa"/>
          </w:tcPr>
          <w:p w:rsidR="005E7C19" w:rsidRPr="00824CC0" w:rsidRDefault="00D23FBB">
            <w:pPr>
              <w:pStyle w:val="TableParagraph"/>
              <w:spacing w:before="21"/>
              <w:ind w:left="27"/>
              <w:rPr>
                <w:sz w:val="24"/>
                <w:szCs w:val="24"/>
              </w:rPr>
            </w:pPr>
            <w:r w:rsidRPr="00824CC0">
              <w:rPr>
                <w:w w:val="99"/>
                <w:sz w:val="24"/>
                <w:szCs w:val="24"/>
              </w:rPr>
              <w:t>N</w:t>
            </w:r>
            <w:r w:rsidR="006D7204" w:rsidRPr="00824CC0">
              <w:rPr>
                <w:sz w:val="24"/>
                <w:szCs w:val="24"/>
              </w:rPr>
              <w:t xml:space="preserve"> </w:t>
            </w:r>
            <w:proofErr w:type="gramStart"/>
            <w:r w:rsidR="006D7204" w:rsidRPr="00824CC0">
              <w:rPr>
                <w:sz w:val="24"/>
                <w:szCs w:val="24"/>
              </w:rPr>
              <w:t>п</w:t>
            </w:r>
            <w:proofErr w:type="gramEnd"/>
            <w:r w:rsidR="006D7204" w:rsidRPr="00824CC0">
              <w:rPr>
                <w:sz w:val="24"/>
                <w:szCs w:val="24"/>
              </w:rPr>
              <w:t>/п</w:t>
            </w:r>
          </w:p>
        </w:tc>
        <w:tc>
          <w:tcPr>
            <w:tcW w:w="5938" w:type="dxa"/>
          </w:tcPr>
          <w:p w:rsidR="005E7C19" w:rsidRPr="00824CC0" w:rsidRDefault="00D23FBB">
            <w:pPr>
              <w:pStyle w:val="TableParagraph"/>
              <w:spacing w:before="21"/>
              <w:ind w:left="389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Основные показатели доступности для инвалидов</w:t>
            </w:r>
            <w:r w:rsidR="006D7204" w:rsidRPr="00824CC0">
              <w:rPr>
                <w:sz w:val="24"/>
                <w:szCs w:val="24"/>
              </w:rPr>
              <w:t xml:space="preserve"> предоставляемой услуги</w:t>
            </w:r>
          </w:p>
        </w:tc>
        <w:tc>
          <w:tcPr>
            <w:tcW w:w="3067" w:type="dxa"/>
          </w:tcPr>
          <w:p w:rsidR="005E7C19" w:rsidRPr="00824CC0" w:rsidRDefault="00D23FBB" w:rsidP="00F81A54">
            <w:pPr>
              <w:pStyle w:val="TableParagraph"/>
              <w:spacing w:before="21"/>
              <w:ind w:left="18" w:firstLine="283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Оценка состояния и</w:t>
            </w:r>
            <w:r w:rsidR="006D7204" w:rsidRPr="00824CC0">
              <w:rPr>
                <w:sz w:val="24"/>
                <w:szCs w:val="24"/>
              </w:rPr>
              <w:t xml:space="preserve"> имеющихся недостатков в обеспечении условий доступности для инвалидов предоставляемой услуги</w:t>
            </w:r>
          </w:p>
        </w:tc>
      </w:tr>
      <w:tr w:rsidR="006D7204" w:rsidRPr="00824CC0">
        <w:trPr>
          <w:trHeight w:val="320"/>
        </w:trPr>
        <w:tc>
          <w:tcPr>
            <w:tcW w:w="430" w:type="dxa"/>
          </w:tcPr>
          <w:p w:rsidR="006D7204" w:rsidRPr="00824CC0" w:rsidRDefault="006D7204" w:rsidP="005F1F19">
            <w:pPr>
              <w:pStyle w:val="TableParagraph"/>
              <w:spacing w:before="13"/>
              <w:ind w:left="6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1</w:t>
            </w:r>
          </w:p>
        </w:tc>
        <w:tc>
          <w:tcPr>
            <w:tcW w:w="5938" w:type="dxa"/>
          </w:tcPr>
          <w:p w:rsidR="006D7204" w:rsidRPr="00824CC0" w:rsidRDefault="006D7204" w:rsidP="005F1F19">
            <w:pPr>
              <w:pStyle w:val="TableParagraph"/>
              <w:spacing w:before="13"/>
              <w:ind w:left="8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:rsidR="006D7204" w:rsidRPr="00824CC0" w:rsidRDefault="006D7204" w:rsidP="005F1F19">
            <w:pPr>
              <w:pStyle w:val="TableParagraph"/>
              <w:spacing w:before="13"/>
              <w:ind w:left="6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3</w:t>
            </w:r>
          </w:p>
        </w:tc>
      </w:tr>
      <w:tr w:rsidR="006D7204" w:rsidRPr="00824CC0">
        <w:trPr>
          <w:trHeight w:val="320"/>
        </w:trPr>
        <w:tc>
          <w:tcPr>
            <w:tcW w:w="430" w:type="dxa"/>
          </w:tcPr>
          <w:p w:rsidR="006D7204" w:rsidRPr="00824CC0" w:rsidRDefault="00F81A54" w:rsidP="005F1F19">
            <w:pPr>
              <w:pStyle w:val="TableParagraph"/>
              <w:spacing w:before="13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938" w:type="dxa"/>
          </w:tcPr>
          <w:p w:rsidR="006D7204" w:rsidRPr="00824CC0" w:rsidRDefault="006D7204" w:rsidP="005F1F19">
            <w:pPr>
              <w:pStyle w:val="TableParagraph"/>
              <w:spacing w:before="13"/>
              <w:ind w:left="28" w:right="20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3067" w:type="dxa"/>
          </w:tcPr>
          <w:p w:rsidR="006D7204" w:rsidRPr="00824CC0" w:rsidRDefault="006D720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6D7204" w:rsidRPr="00824CC0" w:rsidRDefault="006D720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6D7204" w:rsidRPr="00824CC0" w:rsidRDefault="006D7204" w:rsidP="005F1F1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F81A54" w:rsidRPr="00824CC0">
        <w:trPr>
          <w:trHeight w:val="320"/>
        </w:trPr>
        <w:tc>
          <w:tcPr>
            <w:tcW w:w="430" w:type="dxa"/>
          </w:tcPr>
          <w:p w:rsidR="00F81A54" w:rsidRPr="00824CC0" w:rsidRDefault="00F81A54" w:rsidP="005F1F19">
            <w:pPr>
              <w:pStyle w:val="TableParagraph"/>
              <w:spacing w:before="13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938" w:type="dxa"/>
          </w:tcPr>
          <w:p w:rsidR="00F81A54" w:rsidRPr="00824CC0" w:rsidRDefault="00F81A54" w:rsidP="005F1F19">
            <w:pPr>
              <w:pStyle w:val="TableParagraph"/>
              <w:tabs>
                <w:tab w:val="left" w:pos="1420"/>
                <w:tab w:val="left" w:pos="3139"/>
                <w:tab w:val="left" w:pos="5757"/>
              </w:tabs>
              <w:spacing w:before="13"/>
              <w:ind w:left="28" w:right="19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 xml:space="preserve">Удельный вес </w:t>
            </w:r>
            <w:r w:rsidRPr="00824CC0">
              <w:rPr>
                <w:spacing w:val="-3"/>
                <w:sz w:val="24"/>
                <w:szCs w:val="24"/>
              </w:rPr>
              <w:t>услуг</w:t>
            </w:r>
            <w:r w:rsidRPr="00824CC0">
              <w:rPr>
                <w:spacing w:val="54"/>
                <w:sz w:val="24"/>
                <w:szCs w:val="24"/>
              </w:rPr>
              <w:t xml:space="preserve"> </w:t>
            </w:r>
            <w:r w:rsidRPr="00824CC0">
              <w:rPr>
                <w:sz w:val="24"/>
                <w:szCs w:val="24"/>
              </w:rPr>
              <w:t>в сфере образования, предоставляемых с использованием русского жестового языка,</w:t>
            </w:r>
            <w:r w:rsidRPr="00824CC0">
              <w:rPr>
                <w:sz w:val="24"/>
                <w:szCs w:val="24"/>
              </w:rPr>
              <w:tab/>
              <w:t>допуском</w:t>
            </w:r>
            <w:r w:rsidRPr="00824CC0">
              <w:rPr>
                <w:sz w:val="24"/>
                <w:szCs w:val="24"/>
              </w:rPr>
              <w:tab/>
            </w:r>
            <w:proofErr w:type="spellStart"/>
            <w:r w:rsidRPr="00824CC0">
              <w:rPr>
                <w:sz w:val="24"/>
                <w:szCs w:val="24"/>
              </w:rPr>
              <w:t>сурдопереводчика</w:t>
            </w:r>
            <w:proofErr w:type="spellEnd"/>
            <w:r w:rsidRPr="00824CC0">
              <w:rPr>
                <w:sz w:val="24"/>
                <w:szCs w:val="24"/>
              </w:rPr>
              <w:tab/>
            </w:r>
            <w:r w:rsidRPr="00824CC0">
              <w:rPr>
                <w:spacing w:val="-17"/>
                <w:sz w:val="24"/>
                <w:szCs w:val="24"/>
              </w:rPr>
              <w:t xml:space="preserve">и </w:t>
            </w:r>
            <w:proofErr w:type="spellStart"/>
            <w:r w:rsidRPr="00824CC0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824CC0">
              <w:rPr>
                <w:sz w:val="24"/>
                <w:szCs w:val="24"/>
              </w:rPr>
              <w:t xml:space="preserve">, от общего количества предоставляемых </w:t>
            </w:r>
            <w:r w:rsidRPr="00824CC0">
              <w:rPr>
                <w:spacing w:val="-3"/>
                <w:sz w:val="24"/>
                <w:szCs w:val="24"/>
              </w:rPr>
              <w:t xml:space="preserve">услуг </w:t>
            </w:r>
            <w:r w:rsidRPr="00824CC0">
              <w:rPr>
                <w:sz w:val="24"/>
                <w:szCs w:val="24"/>
              </w:rPr>
              <w:t>в сфере</w:t>
            </w:r>
            <w:r w:rsidRPr="00824CC0">
              <w:rPr>
                <w:spacing w:val="5"/>
                <w:sz w:val="24"/>
                <w:szCs w:val="24"/>
              </w:rPr>
              <w:t xml:space="preserve"> </w:t>
            </w:r>
            <w:r w:rsidRPr="00824CC0">
              <w:rPr>
                <w:sz w:val="24"/>
                <w:szCs w:val="24"/>
              </w:rPr>
              <w:t>образования</w:t>
            </w:r>
          </w:p>
        </w:tc>
        <w:tc>
          <w:tcPr>
            <w:tcW w:w="3067" w:type="dxa"/>
          </w:tcPr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F81A54" w:rsidRPr="00824CC0">
        <w:trPr>
          <w:trHeight w:val="320"/>
        </w:trPr>
        <w:tc>
          <w:tcPr>
            <w:tcW w:w="430" w:type="dxa"/>
          </w:tcPr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в</w:t>
            </w:r>
          </w:p>
        </w:tc>
        <w:tc>
          <w:tcPr>
            <w:tcW w:w="5938" w:type="dxa"/>
          </w:tcPr>
          <w:p w:rsidR="00F81A54" w:rsidRPr="00824CC0" w:rsidRDefault="00F81A54" w:rsidP="005F1F19">
            <w:pPr>
              <w:pStyle w:val="TableParagraph"/>
              <w:spacing w:before="13"/>
              <w:ind w:left="28" w:right="13"/>
              <w:jc w:val="both"/>
              <w:rPr>
                <w:sz w:val="24"/>
                <w:szCs w:val="24"/>
              </w:rPr>
            </w:pPr>
            <w:proofErr w:type="gramStart"/>
            <w:r w:rsidRPr="00824CC0">
              <w:rPr>
                <w:sz w:val="24"/>
                <w:szCs w:val="24"/>
              </w:rPr>
              <w:t xml:space="preserve"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</w:t>
            </w:r>
            <w:r w:rsidRPr="00824CC0">
              <w:rPr>
                <w:spacing w:val="-3"/>
                <w:sz w:val="24"/>
                <w:szCs w:val="24"/>
              </w:rPr>
              <w:t xml:space="preserve">услуг </w:t>
            </w:r>
            <w:r w:rsidRPr="00824CC0">
              <w:rPr>
                <w:sz w:val="24"/>
                <w:szCs w:val="24"/>
              </w:rPr>
              <w:t>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  <w:proofErr w:type="gramEnd"/>
          </w:p>
        </w:tc>
        <w:tc>
          <w:tcPr>
            <w:tcW w:w="3067" w:type="dxa"/>
          </w:tcPr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F81A54" w:rsidRPr="00824CC0">
        <w:trPr>
          <w:trHeight w:val="320"/>
        </w:trPr>
        <w:tc>
          <w:tcPr>
            <w:tcW w:w="430" w:type="dxa"/>
          </w:tcPr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г</w:t>
            </w:r>
          </w:p>
        </w:tc>
        <w:tc>
          <w:tcPr>
            <w:tcW w:w="5938" w:type="dxa"/>
          </w:tcPr>
          <w:p w:rsidR="00F81A54" w:rsidRPr="00824CC0" w:rsidRDefault="00F81A54" w:rsidP="005F1F19">
            <w:pPr>
              <w:pStyle w:val="TableParagraph"/>
              <w:spacing w:before="13"/>
              <w:ind w:left="28" w:right="948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3067" w:type="dxa"/>
          </w:tcPr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F81A54" w:rsidRPr="00824CC0">
        <w:trPr>
          <w:trHeight w:val="320"/>
        </w:trPr>
        <w:tc>
          <w:tcPr>
            <w:tcW w:w="430" w:type="dxa"/>
          </w:tcPr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д</w:t>
            </w:r>
          </w:p>
        </w:tc>
        <w:tc>
          <w:tcPr>
            <w:tcW w:w="5938" w:type="dxa"/>
          </w:tcPr>
          <w:p w:rsidR="00F81A54" w:rsidRPr="00824CC0" w:rsidRDefault="00F81A54" w:rsidP="005F1F19">
            <w:pPr>
              <w:pStyle w:val="TableParagraph"/>
              <w:spacing w:before="14"/>
              <w:ind w:left="28" w:right="18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3067" w:type="dxa"/>
          </w:tcPr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F81A54" w:rsidRPr="00824CC0">
        <w:trPr>
          <w:trHeight w:val="320"/>
        </w:trPr>
        <w:tc>
          <w:tcPr>
            <w:tcW w:w="430" w:type="dxa"/>
          </w:tcPr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е</w:t>
            </w:r>
          </w:p>
        </w:tc>
        <w:tc>
          <w:tcPr>
            <w:tcW w:w="5938" w:type="dxa"/>
          </w:tcPr>
          <w:p w:rsidR="00F81A54" w:rsidRPr="00824CC0" w:rsidRDefault="00F81A54" w:rsidP="005F1F19">
            <w:pPr>
              <w:pStyle w:val="TableParagraph"/>
              <w:spacing w:before="13"/>
              <w:ind w:left="28" w:right="19"/>
              <w:jc w:val="both"/>
              <w:rPr>
                <w:sz w:val="24"/>
                <w:szCs w:val="24"/>
              </w:rPr>
            </w:pPr>
            <w:proofErr w:type="gramStart"/>
            <w:r w:rsidRPr="00824CC0">
              <w:rPr>
                <w:sz w:val="24"/>
                <w:szCs w:val="24"/>
              </w:rPr>
      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</w:t>
            </w:r>
            <w:r w:rsidRPr="00824CC0">
              <w:rPr>
                <w:spacing w:val="-2"/>
                <w:sz w:val="24"/>
                <w:szCs w:val="24"/>
              </w:rPr>
              <w:t xml:space="preserve"> </w:t>
            </w:r>
            <w:r w:rsidRPr="00824CC0">
              <w:rPr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3067" w:type="dxa"/>
          </w:tcPr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</w:tbl>
    <w:p w:rsidR="005E7C19" w:rsidRPr="00824CC0" w:rsidRDefault="005E7C19">
      <w:pPr>
        <w:rPr>
          <w:sz w:val="24"/>
          <w:szCs w:val="24"/>
        </w:rPr>
        <w:sectPr w:rsidR="005E7C19" w:rsidRPr="00824CC0" w:rsidSect="006D7204">
          <w:pgSz w:w="11910" w:h="16840"/>
          <w:pgMar w:top="1140" w:right="300" w:bottom="284" w:left="1540" w:header="0" w:footer="139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938"/>
        <w:gridCol w:w="3067"/>
      </w:tblGrid>
      <w:tr w:rsidR="00F81A54" w:rsidRPr="00824CC0">
        <w:trPr>
          <w:trHeight w:val="873"/>
        </w:trPr>
        <w:tc>
          <w:tcPr>
            <w:tcW w:w="430" w:type="dxa"/>
          </w:tcPr>
          <w:p w:rsidR="00F81A54" w:rsidRPr="00824CC0" w:rsidRDefault="00F81A5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</w:t>
            </w:r>
          </w:p>
        </w:tc>
        <w:tc>
          <w:tcPr>
            <w:tcW w:w="5938" w:type="dxa"/>
          </w:tcPr>
          <w:p w:rsidR="00F81A54" w:rsidRPr="00824CC0" w:rsidRDefault="00F81A54" w:rsidP="005F1F19">
            <w:pPr>
              <w:pStyle w:val="TableParagraph"/>
              <w:spacing w:before="15" w:line="237" w:lineRule="auto"/>
              <w:ind w:left="28" w:right="20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3067" w:type="dxa"/>
          </w:tcPr>
          <w:p w:rsidR="00F81A54" w:rsidRPr="00824CC0" w:rsidRDefault="00F81A54" w:rsidP="005F1F1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5E7C19" w:rsidRPr="00824CC0">
        <w:trPr>
          <w:trHeight w:val="596"/>
        </w:trPr>
        <w:tc>
          <w:tcPr>
            <w:tcW w:w="430" w:type="dxa"/>
          </w:tcPr>
          <w:p w:rsidR="005E7C19" w:rsidRPr="00824CC0" w:rsidRDefault="00D23FBB">
            <w:pPr>
              <w:pStyle w:val="TableParagraph"/>
              <w:spacing w:before="154"/>
              <w:ind w:left="4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з</w:t>
            </w:r>
          </w:p>
        </w:tc>
        <w:tc>
          <w:tcPr>
            <w:tcW w:w="5938" w:type="dxa"/>
          </w:tcPr>
          <w:p w:rsidR="005E7C19" w:rsidRDefault="00D23FBB">
            <w:pPr>
              <w:pStyle w:val="TableParagraph"/>
              <w:tabs>
                <w:tab w:val="left" w:pos="1464"/>
                <w:tab w:val="left" w:pos="3008"/>
                <w:tab w:val="left" w:pos="4698"/>
                <w:tab w:val="left" w:pos="5134"/>
              </w:tabs>
              <w:spacing w:before="13"/>
              <w:ind w:left="28" w:right="19"/>
              <w:rPr>
                <w:spacing w:val="-4"/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Доля детей-инвалидов в возрасте от 1,5 до 7 лет, охваченных</w:t>
            </w:r>
            <w:r w:rsidRPr="00824CC0">
              <w:rPr>
                <w:sz w:val="24"/>
                <w:szCs w:val="24"/>
              </w:rPr>
              <w:tab/>
              <w:t>дошкольным</w:t>
            </w:r>
            <w:r w:rsidRPr="00824CC0">
              <w:rPr>
                <w:sz w:val="24"/>
                <w:szCs w:val="24"/>
              </w:rPr>
              <w:tab/>
              <w:t>образованием,</w:t>
            </w:r>
            <w:r w:rsidRPr="00824CC0">
              <w:rPr>
                <w:sz w:val="24"/>
                <w:szCs w:val="24"/>
              </w:rPr>
              <w:tab/>
              <w:t>от</w:t>
            </w:r>
            <w:r w:rsidRPr="00824CC0">
              <w:rPr>
                <w:sz w:val="24"/>
                <w:szCs w:val="24"/>
              </w:rPr>
              <w:tab/>
            </w:r>
            <w:r w:rsidRPr="00824CC0">
              <w:rPr>
                <w:spacing w:val="-4"/>
                <w:sz w:val="24"/>
                <w:szCs w:val="24"/>
              </w:rPr>
              <w:t>общего</w:t>
            </w:r>
          </w:p>
          <w:p w:rsidR="00F81A54" w:rsidRPr="00824CC0" w:rsidRDefault="00F81A54">
            <w:pPr>
              <w:pStyle w:val="TableParagraph"/>
              <w:tabs>
                <w:tab w:val="left" w:pos="1464"/>
                <w:tab w:val="left" w:pos="3008"/>
                <w:tab w:val="left" w:pos="4698"/>
                <w:tab w:val="left" w:pos="5134"/>
              </w:tabs>
              <w:spacing w:before="13"/>
              <w:ind w:left="28" w:right="19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числа детей-инвалидов данного возраста</w:t>
            </w:r>
          </w:p>
        </w:tc>
        <w:tc>
          <w:tcPr>
            <w:tcW w:w="3067" w:type="dxa"/>
          </w:tcPr>
          <w:p w:rsidR="005E7C19" w:rsidRPr="00824CC0" w:rsidRDefault="00D23FBB">
            <w:pPr>
              <w:pStyle w:val="TableParagraph"/>
              <w:spacing w:before="154"/>
              <w:ind w:left="6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F81A54" w:rsidRPr="00824CC0">
        <w:trPr>
          <w:trHeight w:val="596"/>
        </w:trPr>
        <w:tc>
          <w:tcPr>
            <w:tcW w:w="430" w:type="dxa"/>
          </w:tcPr>
          <w:p w:rsidR="00F81A54" w:rsidRPr="00824CC0" w:rsidRDefault="00F81A54" w:rsidP="005F1F1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и</w:t>
            </w:r>
          </w:p>
        </w:tc>
        <w:tc>
          <w:tcPr>
            <w:tcW w:w="5938" w:type="dxa"/>
          </w:tcPr>
          <w:p w:rsidR="00F81A54" w:rsidRPr="00824CC0" w:rsidRDefault="00F81A54" w:rsidP="005F1F19">
            <w:pPr>
              <w:pStyle w:val="TableParagraph"/>
              <w:spacing w:before="7"/>
              <w:ind w:left="28" w:right="20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 xml:space="preserve">Доля детей-инвалидов, которым созданы условия для получения качественного общего образования, </w:t>
            </w:r>
            <w:r w:rsidRPr="00824CC0">
              <w:rPr>
                <w:spacing w:val="-3"/>
                <w:sz w:val="24"/>
                <w:szCs w:val="24"/>
              </w:rPr>
              <w:t xml:space="preserve">от </w:t>
            </w:r>
            <w:r w:rsidRPr="00824CC0">
              <w:rPr>
                <w:sz w:val="24"/>
                <w:szCs w:val="24"/>
              </w:rPr>
              <w:t>общего числа детей-инвалидов школьного</w:t>
            </w:r>
            <w:r w:rsidRPr="00824CC0">
              <w:rPr>
                <w:spacing w:val="-4"/>
                <w:sz w:val="24"/>
                <w:szCs w:val="24"/>
              </w:rPr>
              <w:t xml:space="preserve"> </w:t>
            </w:r>
            <w:r w:rsidRPr="00824CC0">
              <w:rPr>
                <w:sz w:val="24"/>
                <w:szCs w:val="24"/>
              </w:rPr>
              <w:t>возраста</w:t>
            </w:r>
          </w:p>
        </w:tc>
        <w:tc>
          <w:tcPr>
            <w:tcW w:w="3067" w:type="dxa"/>
          </w:tcPr>
          <w:p w:rsidR="00F81A54" w:rsidRPr="00824CC0" w:rsidRDefault="00F81A54" w:rsidP="005F1F1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0</w:t>
            </w:r>
          </w:p>
        </w:tc>
      </w:tr>
      <w:tr w:rsidR="00F81A54" w:rsidRPr="00824CC0">
        <w:trPr>
          <w:trHeight w:val="596"/>
        </w:trPr>
        <w:tc>
          <w:tcPr>
            <w:tcW w:w="430" w:type="dxa"/>
          </w:tcPr>
          <w:p w:rsidR="00F81A54" w:rsidRPr="00824CC0" w:rsidRDefault="00F81A54" w:rsidP="005F1F1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к</w:t>
            </w:r>
          </w:p>
        </w:tc>
        <w:tc>
          <w:tcPr>
            <w:tcW w:w="5938" w:type="dxa"/>
          </w:tcPr>
          <w:p w:rsidR="00F81A54" w:rsidRPr="00824CC0" w:rsidRDefault="00F81A54" w:rsidP="005F1F19">
            <w:pPr>
              <w:pStyle w:val="TableParagraph"/>
              <w:spacing w:before="7"/>
              <w:ind w:left="28" w:right="21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Удельный вес органов и организаций, предоставляющих услуги в сфере образ</w:t>
            </w:r>
            <w:r>
              <w:rPr>
                <w:sz w:val="24"/>
                <w:szCs w:val="24"/>
              </w:rPr>
              <w:t xml:space="preserve">ования, официальный </w:t>
            </w:r>
            <w:proofErr w:type="gramStart"/>
            <w:r>
              <w:rPr>
                <w:sz w:val="24"/>
                <w:szCs w:val="24"/>
              </w:rPr>
              <w:t>сайт</w:t>
            </w:r>
            <w:proofErr w:type="gramEnd"/>
            <w:r>
              <w:rPr>
                <w:sz w:val="24"/>
                <w:szCs w:val="24"/>
              </w:rPr>
              <w:t xml:space="preserve"> который</w:t>
            </w:r>
            <w:r w:rsidRPr="00824CC0">
              <w:rPr>
                <w:sz w:val="24"/>
                <w:szCs w:val="24"/>
              </w:rPr>
              <w:t xml:space="preserve"> адаптирован для лиц с нарушением зрения (слабовидящих)</w:t>
            </w:r>
          </w:p>
        </w:tc>
        <w:tc>
          <w:tcPr>
            <w:tcW w:w="3067" w:type="dxa"/>
          </w:tcPr>
          <w:p w:rsidR="00F81A54" w:rsidRPr="00824CC0" w:rsidRDefault="00F81A54" w:rsidP="005F1F1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81A54" w:rsidRPr="00824CC0" w:rsidRDefault="00F81A54" w:rsidP="005F1F19">
            <w:pPr>
              <w:pStyle w:val="TableParagraph"/>
              <w:ind w:left="10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5E7C19" w:rsidRPr="00824CC0" w:rsidRDefault="005E7C19">
      <w:pPr>
        <w:jc w:val="center"/>
        <w:rPr>
          <w:sz w:val="24"/>
          <w:szCs w:val="24"/>
        </w:rPr>
        <w:sectPr w:rsidR="005E7C19" w:rsidRPr="00824CC0">
          <w:pgSz w:w="11910" w:h="16840"/>
          <w:pgMar w:top="1140" w:right="300" w:bottom="1580" w:left="1540" w:header="0" w:footer="1398" w:gutter="0"/>
          <w:cols w:space="720"/>
        </w:sectPr>
      </w:pPr>
    </w:p>
    <w:p w:rsidR="005E7C19" w:rsidRPr="00C3675E" w:rsidRDefault="00F81A54" w:rsidP="00F81A54">
      <w:pPr>
        <w:pStyle w:val="a3"/>
        <w:numPr>
          <w:ilvl w:val="0"/>
          <w:numId w:val="2"/>
        </w:numPr>
        <w:spacing w:before="8"/>
        <w:rPr>
          <w:b/>
        </w:rPr>
      </w:pPr>
      <w:r w:rsidRPr="00C3675E">
        <w:rPr>
          <w:b/>
        </w:rPr>
        <w:lastRenderedPageBreak/>
        <w:t>Управленческие решения  по срокам и объемам работ, необходимым для приведения объекта и порядка предоставления  на нем услуг в соответствие с требованиями законодательства Российской Федерации</w:t>
      </w:r>
    </w:p>
    <w:p w:rsidR="005E7C19" w:rsidRDefault="005E7C19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30"/>
        <w:gridCol w:w="2343"/>
      </w:tblGrid>
      <w:tr w:rsidR="005E7C19" w:rsidRPr="00824CC0">
        <w:trPr>
          <w:trHeight w:val="1154"/>
        </w:trPr>
        <w:tc>
          <w:tcPr>
            <w:tcW w:w="462" w:type="dxa"/>
          </w:tcPr>
          <w:p w:rsidR="005E7C19" w:rsidRPr="00824CC0" w:rsidRDefault="005E7C1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spacing w:before="1"/>
              <w:ind w:left="27"/>
              <w:rPr>
                <w:sz w:val="24"/>
                <w:szCs w:val="24"/>
              </w:rPr>
            </w:pPr>
            <w:r w:rsidRPr="00824CC0">
              <w:rPr>
                <w:w w:val="99"/>
                <w:sz w:val="24"/>
                <w:szCs w:val="24"/>
              </w:rPr>
              <w:t>N</w:t>
            </w:r>
          </w:p>
          <w:p w:rsidR="005E7C19" w:rsidRPr="00824CC0" w:rsidRDefault="00D23FBB">
            <w:pPr>
              <w:pStyle w:val="TableParagraph"/>
              <w:ind w:left="27"/>
              <w:rPr>
                <w:sz w:val="24"/>
                <w:szCs w:val="24"/>
              </w:rPr>
            </w:pPr>
            <w:proofErr w:type="gramStart"/>
            <w:r w:rsidRPr="00824CC0">
              <w:rPr>
                <w:sz w:val="24"/>
                <w:szCs w:val="24"/>
              </w:rPr>
              <w:t>п</w:t>
            </w:r>
            <w:proofErr w:type="gramEnd"/>
            <w:r w:rsidRPr="00824CC0">
              <w:rPr>
                <w:sz w:val="24"/>
                <w:szCs w:val="24"/>
              </w:rPr>
              <w:t>/п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17"/>
              <w:ind w:left="273" w:right="265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343" w:type="dxa"/>
          </w:tcPr>
          <w:p w:rsidR="005E7C19" w:rsidRPr="00824CC0" w:rsidRDefault="005E7C1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spacing w:before="1"/>
              <w:ind w:left="816" w:right="8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Сроки</w:t>
            </w:r>
          </w:p>
        </w:tc>
      </w:tr>
      <w:tr w:rsidR="005E7C19" w:rsidRPr="00824CC0">
        <w:trPr>
          <w:trHeight w:val="1154"/>
        </w:trPr>
        <w:tc>
          <w:tcPr>
            <w:tcW w:w="9435" w:type="dxa"/>
            <w:gridSpan w:val="3"/>
          </w:tcPr>
          <w:p w:rsidR="005E7C19" w:rsidRPr="00824CC0" w:rsidRDefault="00D23FBB">
            <w:pPr>
              <w:pStyle w:val="TableParagraph"/>
              <w:spacing w:before="16"/>
              <w:ind w:left="991" w:hanging="913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Предлагаемые управленческие решения (с учетом положений об обеспечении «разумного приспособления» Конвенции о правах инвалидов от 13 декабря 2006 г.):</w:t>
            </w:r>
          </w:p>
          <w:p w:rsidR="005E7C19" w:rsidRPr="00824CC0" w:rsidRDefault="00D23FBB">
            <w:pPr>
              <w:pStyle w:val="TableParagraph"/>
              <w:spacing w:before="1"/>
              <w:ind w:left="1195" w:hanging="1041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- по созданию (с учетом потребностей инвалидов) условий доступности существующего объекта и предоставляемых услуг с учетом потребностей инвалидов</w:t>
            </w:r>
          </w:p>
        </w:tc>
      </w:tr>
      <w:tr w:rsidR="005E7C19" w:rsidRPr="00824CC0">
        <w:trPr>
          <w:trHeight w:val="1706"/>
        </w:trPr>
        <w:tc>
          <w:tcPr>
            <w:tcW w:w="462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17"/>
              <w:ind w:left="33" w:right="15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Проведение переподготовки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тифлопереводчика, с целью обеспечения предоставления услуг тьютора</w:t>
            </w:r>
          </w:p>
        </w:tc>
        <w:tc>
          <w:tcPr>
            <w:tcW w:w="2343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816" w:right="805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2022г.</w:t>
            </w:r>
          </w:p>
        </w:tc>
      </w:tr>
      <w:tr w:rsidR="005E7C19" w:rsidRPr="00824CC0">
        <w:trPr>
          <w:trHeight w:val="542"/>
        </w:trPr>
        <w:tc>
          <w:tcPr>
            <w:tcW w:w="462" w:type="dxa"/>
          </w:tcPr>
          <w:p w:rsidR="005E7C19" w:rsidRPr="00824CC0" w:rsidRDefault="00D23FBB">
            <w:pPr>
              <w:pStyle w:val="TableParagraph"/>
              <w:spacing w:before="125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125"/>
              <w:ind w:left="33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Устройство стоянки автотранспортных средств для инвалидов</w:t>
            </w:r>
          </w:p>
        </w:tc>
        <w:tc>
          <w:tcPr>
            <w:tcW w:w="2343" w:type="dxa"/>
          </w:tcPr>
          <w:p w:rsidR="005E7C19" w:rsidRPr="00824CC0" w:rsidRDefault="00D23FBB">
            <w:pPr>
              <w:pStyle w:val="TableParagraph"/>
              <w:spacing w:before="139"/>
              <w:ind w:left="816" w:right="804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2026г.</w:t>
            </w:r>
          </w:p>
        </w:tc>
      </w:tr>
      <w:tr w:rsidR="005E7C19" w:rsidRPr="00824CC0">
        <w:trPr>
          <w:trHeight w:val="541"/>
        </w:trPr>
        <w:tc>
          <w:tcPr>
            <w:tcW w:w="462" w:type="dxa"/>
          </w:tcPr>
          <w:p w:rsidR="005E7C19" w:rsidRPr="00824CC0" w:rsidRDefault="00D23FBB">
            <w:pPr>
              <w:pStyle w:val="TableParagraph"/>
              <w:spacing w:before="124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3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124"/>
              <w:ind w:left="33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Приобретение сменных кресел-колясок</w:t>
            </w:r>
          </w:p>
        </w:tc>
        <w:tc>
          <w:tcPr>
            <w:tcW w:w="2343" w:type="dxa"/>
          </w:tcPr>
          <w:p w:rsidR="005E7C19" w:rsidRPr="00824CC0" w:rsidRDefault="00D23FBB">
            <w:pPr>
              <w:pStyle w:val="TableParagraph"/>
              <w:spacing w:before="19"/>
              <w:ind w:left="816" w:right="804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2027г.</w:t>
            </w:r>
          </w:p>
        </w:tc>
      </w:tr>
      <w:tr w:rsidR="005E7C19" w:rsidRPr="00824CC0">
        <w:trPr>
          <w:trHeight w:val="541"/>
        </w:trPr>
        <w:tc>
          <w:tcPr>
            <w:tcW w:w="462" w:type="dxa"/>
          </w:tcPr>
          <w:p w:rsidR="005E7C19" w:rsidRPr="00824CC0" w:rsidRDefault="00D23FBB">
            <w:pPr>
              <w:pStyle w:val="TableParagraph"/>
              <w:spacing w:before="125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125"/>
              <w:ind w:left="33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Установка поручней</w:t>
            </w:r>
          </w:p>
        </w:tc>
        <w:tc>
          <w:tcPr>
            <w:tcW w:w="2343" w:type="dxa"/>
          </w:tcPr>
          <w:p w:rsidR="005E7C19" w:rsidRPr="00824CC0" w:rsidRDefault="00D23FBB">
            <w:pPr>
              <w:pStyle w:val="TableParagraph"/>
              <w:spacing w:before="19"/>
              <w:ind w:left="816" w:right="804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2024г.</w:t>
            </w:r>
          </w:p>
        </w:tc>
      </w:tr>
      <w:tr w:rsidR="005E7C19" w:rsidRPr="00824CC0">
        <w:trPr>
          <w:trHeight w:val="542"/>
        </w:trPr>
        <w:tc>
          <w:tcPr>
            <w:tcW w:w="462" w:type="dxa"/>
          </w:tcPr>
          <w:p w:rsidR="005E7C19" w:rsidRPr="00824CC0" w:rsidRDefault="00D23FBB">
            <w:pPr>
              <w:pStyle w:val="TableParagraph"/>
              <w:spacing w:before="125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5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125"/>
              <w:ind w:left="33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Установка раздвижных дверей</w:t>
            </w:r>
          </w:p>
        </w:tc>
        <w:tc>
          <w:tcPr>
            <w:tcW w:w="2343" w:type="dxa"/>
          </w:tcPr>
          <w:p w:rsidR="005E7C19" w:rsidRPr="00824CC0" w:rsidRDefault="00D23FBB">
            <w:pPr>
              <w:pStyle w:val="TableParagraph"/>
              <w:spacing w:before="19"/>
              <w:ind w:left="816" w:right="804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2029г.</w:t>
            </w:r>
          </w:p>
        </w:tc>
      </w:tr>
      <w:tr w:rsidR="005E7C19" w:rsidRPr="00824CC0">
        <w:trPr>
          <w:trHeight w:val="1702"/>
        </w:trPr>
        <w:tc>
          <w:tcPr>
            <w:tcW w:w="462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spacing w:before="1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6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17"/>
              <w:ind w:left="33" w:right="15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Обеспечение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</w:t>
            </w:r>
            <w:r w:rsidRPr="00824CC0">
              <w:rPr>
                <w:spacing w:val="-2"/>
                <w:sz w:val="24"/>
                <w:szCs w:val="24"/>
              </w:rPr>
              <w:t xml:space="preserve"> </w:t>
            </w:r>
            <w:r w:rsidRPr="00824CC0">
              <w:rPr>
                <w:sz w:val="24"/>
                <w:szCs w:val="24"/>
              </w:rPr>
              <w:t>фоне</w:t>
            </w:r>
          </w:p>
        </w:tc>
        <w:tc>
          <w:tcPr>
            <w:tcW w:w="2343" w:type="dxa"/>
          </w:tcPr>
          <w:p w:rsidR="005E7C19" w:rsidRPr="00824CC0" w:rsidRDefault="00D23FBB">
            <w:pPr>
              <w:pStyle w:val="TableParagraph"/>
              <w:spacing w:before="19"/>
              <w:ind w:left="816" w:right="804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2022г.</w:t>
            </w:r>
          </w:p>
        </w:tc>
      </w:tr>
      <w:tr w:rsidR="005E7C19" w:rsidRPr="00824CC0">
        <w:trPr>
          <w:trHeight w:val="602"/>
        </w:trPr>
        <w:tc>
          <w:tcPr>
            <w:tcW w:w="462" w:type="dxa"/>
          </w:tcPr>
          <w:p w:rsidR="005E7C19" w:rsidRPr="00824CC0" w:rsidRDefault="00D23FBB">
            <w:pPr>
              <w:pStyle w:val="TableParagraph"/>
              <w:spacing w:before="157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7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17"/>
              <w:ind w:left="33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2343" w:type="dxa"/>
          </w:tcPr>
          <w:p w:rsidR="005E7C19" w:rsidRPr="00824CC0" w:rsidRDefault="00D23FBB">
            <w:pPr>
              <w:pStyle w:val="TableParagraph"/>
              <w:spacing w:before="19"/>
              <w:ind w:left="816" w:right="804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2023г.</w:t>
            </w:r>
          </w:p>
        </w:tc>
      </w:tr>
      <w:tr w:rsidR="005E7C19" w:rsidRPr="00824CC0">
        <w:trPr>
          <w:trHeight w:val="680"/>
        </w:trPr>
        <w:tc>
          <w:tcPr>
            <w:tcW w:w="9435" w:type="dxa"/>
            <w:gridSpan w:val="3"/>
          </w:tcPr>
          <w:p w:rsidR="005E7C19" w:rsidRPr="00824CC0" w:rsidRDefault="00D23FBB">
            <w:pPr>
              <w:pStyle w:val="TableParagraph"/>
              <w:spacing w:before="21"/>
              <w:ind w:left="79"/>
              <w:rPr>
                <w:sz w:val="24"/>
                <w:szCs w:val="24"/>
              </w:rPr>
            </w:pPr>
            <w:proofErr w:type="gramStart"/>
            <w:r w:rsidRPr="00824CC0">
              <w:rPr>
                <w:sz w:val="24"/>
                <w:szCs w:val="24"/>
              </w:rPr>
              <w:t>Предлагаемые управленческие решения (с учетом положений об обеспечении</w:t>
            </w:r>
            <w:r w:rsidRPr="00824CC0">
              <w:rPr>
                <w:spacing w:val="-35"/>
                <w:sz w:val="24"/>
                <w:szCs w:val="24"/>
              </w:rPr>
              <w:t xml:space="preserve"> </w:t>
            </w:r>
            <w:r w:rsidRPr="00824CC0">
              <w:rPr>
                <w:sz w:val="24"/>
                <w:szCs w:val="24"/>
              </w:rPr>
              <w:t>«разумного</w:t>
            </w:r>
            <w:proofErr w:type="gramEnd"/>
          </w:p>
          <w:p w:rsidR="005E7C19" w:rsidRDefault="00D23FBB">
            <w:pPr>
              <w:pStyle w:val="TableParagraph"/>
              <w:spacing w:before="44"/>
              <w:ind w:left="51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приспособления» Конвенции о правах инвалидов от 13 декабря 2006 г.): - по</w:t>
            </w:r>
            <w:r w:rsidRPr="00824CC0">
              <w:rPr>
                <w:spacing w:val="-26"/>
                <w:sz w:val="24"/>
                <w:szCs w:val="24"/>
              </w:rPr>
              <w:t xml:space="preserve"> </w:t>
            </w:r>
            <w:r w:rsidRPr="00824CC0">
              <w:rPr>
                <w:sz w:val="24"/>
                <w:szCs w:val="24"/>
              </w:rPr>
              <w:t>определению</w:t>
            </w:r>
            <w:r w:rsidR="008D1BF8">
              <w:rPr>
                <w:sz w:val="24"/>
                <w:szCs w:val="24"/>
              </w:rPr>
              <w:t xml:space="preserve"> </w:t>
            </w:r>
          </w:p>
          <w:p w:rsidR="008D1BF8" w:rsidRPr="00824CC0" w:rsidRDefault="008D1BF8">
            <w:pPr>
              <w:pStyle w:val="TableParagraph"/>
              <w:spacing w:before="44"/>
              <w:ind w:left="51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</w:t>
            </w:r>
          </w:p>
        </w:tc>
      </w:tr>
    </w:tbl>
    <w:p w:rsidR="005E7C19" w:rsidRPr="00824CC0" w:rsidRDefault="005E7C19">
      <w:pPr>
        <w:rPr>
          <w:sz w:val="24"/>
          <w:szCs w:val="24"/>
        </w:rPr>
        <w:sectPr w:rsidR="005E7C19" w:rsidRPr="00824CC0">
          <w:pgSz w:w="11910" w:h="16840"/>
          <w:pgMar w:top="1140" w:right="300" w:bottom="1580" w:left="1540" w:header="0" w:footer="139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30"/>
        <w:gridCol w:w="2343"/>
      </w:tblGrid>
      <w:tr w:rsidR="005E7C19" w:rsidRPr="00824CC0">
        <w:trPr>
          <w:trHeight w:val="1154"/>
        </w:trPr>
        <w:tc>
          <w:tcPr>
            <w:tcW w:w="462" w:type="dxa"/>
          </w:tcPr>
          <w:p w:rsidR="005E7C19" w:rsidRPr="00824CC0" w:rsidRDefault="005E7C1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7"/>
              <w:ind w:left="33" w:right="19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Проведение проектных работ, необходимых для приведения объекта в соответствие требований законодательства РФ об обеспечения условий их</w:t>
            </w:r>
          </w:p>
          <w:p w:rsidR="005E7C19" w:rsidRPr="00824CC0" w:rsidRDefault="00D23FBB">
            <w:pPr>
              <w:pStyle w:val="TableParagraph"/>
              <w:spacing w:before="1"/>
              <w:ind w:left="33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доступности для инвалидов</w:t>
            </w:r>
          </w:p>
        </w:tc>
        <w:tc>
          <w:tcPr>
            <w:tcW w:w="2343" w:type="dxa"/>
          </w:tcPr>
          <w:p w:rsidR="005E7C19" w:rsidRPr="00824CC0" w:rsidRDefault="005E7C1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816" w:right="805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2020г.</w:t>
            </w:r>
          </w:p>
        </w:tc>
      </w:tr>
      <w:tr w:rsidR="005E7C19" w:rsidRPr="00824CC0">
        <w:trPr>
          <w:trHeight w:val="541"/>
        </w:trPr>
        <w:tc>
          <w:tcPr>
            <w:tcW w:w="462" w:type="dxa"/>
          </w:tcPr>
          <w:p w:rsidR="005E7C19" w:rsidRPr="00824CC0" w:rsidRDefault="00D23FBB">
            <w:pPr>
              <w:pStyle w:val="TableParagraph"/>
              <w:spacing w:before="115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115"/>
              <w:ind w:left="33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Установка подъемной платформы (аппарелей)</w:t>
            </w:r>
          </w:p>
        </w:tc>
        <w:tc>
          <w:tcPr>
            <w:tcW w:w="2343" w:type="dxa"/>
          </w:tcPr>
          <w:p w:rsidR="005E7C19" w:rsidRPr="00824CC0" w:rsidRDefault="00D23FBB">
            <w:pPr>
              <w:pStyle w:val="TableParagraph"/>
              <w:spacing w:before="10"/>
              <w:ind w:left="816" w:right="804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2028г.</w:t>
            </w:r>
          </w:p>
        </w:tc>
      </w:tr>
      <w:tr w:rsidR="005E7C19" w:rsidRPr="00824CC0">
        <w:trPr>
          <w:trHeight w:val="542"/>
        </w:trPr>
        <w:tc>
          <w:tcPr>
            <w:tcW w:w="462" w:type="dxa"/>
          </w:tcPr>
          <w:p w:rsidR="005E7C19" w:rsidRPr="00824CC0" w:rsidRDefault="00D23FBB">
            <w:pPr>
              <w:pStyle w:val="TableParagraph"/>
              <w:spacing w:before="115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3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115"/>
              <w:ind w:left="33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Установка доступных входных групп</w:t>
            </w:r>
          </w:p>
        </w:tc>
        <w:tc>
          <w:tcPr>
            <w:tcW w:w="2343" w:type="dxa"/>
          </w:tcPr>
          <w:p w:rsidR="005E7C19" w:rsidRPr="00824CC0" w:rsidRDefault="00D23FBB">
            <w:pPr>
              <w:pStyle w:val="TableParagraph"/>
              <w:spacing w:before="10"/>
              <w:ind w:left="816" w:right="804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2025г.</w:t>
            </w:r>
          </w:p>
        </w:tc>
      </w:tr>
      <w:tr w:rsidR="005E7C19" w:rsidRPr="00824CC0">
        <w:trPr>
          <w:trHeight w:val="602"/>
        </w:trPr>
        <w:tc>
          <w:tcPr>
            <w:tcW w:w="462" w:type="dxa"/>
          </w:tcPr>
          <w:p w:rsidR="005E7C19" w:rsidRPr="00824CC0" w:rsidRDefault="00D23FBB">
            <w:pPr>
              <w:pStyle w:val="TableParagraph"/>
              <w:spacing w:before="143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tabs>
                <w:tab w:val="left" w:pos="2167"/>
                <w:tab w:val="left" w:pos="3930"/>
              </w:tabs>
              <w:spacing w:before="7"/>
              <w:ind w:left="33" w:right="16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Оборудование</w:t>
            </w:r>
            <w:r w:rsidRPr="00824CC0">
              <w:rPr>
                <w:sz w:val="24"/>
                <w:szCs w:val="24"/>
              </w:rPr>
              <w:tab/>
              <w:t>доступных</w:t>
            </w:r>
            <w:r w:rsidRPr="00824CC0">
              <w:rPr>
                <w:sz w:val="24"/>
                <w:szCs w:val="24"/>
              </w:rPr>
              <w:tab/>
              <w:t>санитарно-гигиенических помещений</w:t>
            </w:r>
          </w:p>
        </w:tc>
        <w:tc>
          <w:tcPr>
            <w:tcW w:w="2343" w:type="dxa"/>
          </w:tcPr>
          <w:p w:rsidR="005E7C19" w:rsidRPr="00824CC0" w:rsidRDefault="00D23FBB">
            <w:pPr>
              <w:pStyle w:val="TableParagraph"/>
              <w:spacing w:before="38"/>
              <w:ind w:left="816" w:right="804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2027г.</w:t>
            </w:r>
          </w:p>
        </w:tc>
      </w:tr>
      <w:tr w:rsidR="005E7C19" w:rsidRPr="00824CC0">
        <w:trPr>
          <w:trHeight w:val="1246"/>
        </w:trPr>
        <w:tc>
          <w:tcPr>
            <w:tcW w:w="462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spacing w:before="169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5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51"/>
              <w:ind w:left="33" w:right="10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343" w:type="dxa"/>
          </w:tcPr>
          <w:p w:rsidR="005E7C19" w:rsidRPr="00824CC0" w:rsidRDefault="00D23FBB">
            <w:pPr>
              <w:pStyle w:val="TableParagraph"/>
              <w:spacing w:before="10"/>
              <w:ind w:left="816" w:right="804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2022г.</w:t>
            </w:r>
          </w:p>
        </w:tc>
      </w:tr>
      <w:tr w:rsidR="005E7C19" w:rsidRPr="00824CC0">
        <w:trPr>
          <w:trHeight w:val="1430"/>
        </w:trPr>
        <w:tc>
          <w:tcPr>
            <w:tcW w:w="462" w:type="dxa"/>
          </w:tcPr>
          <w:p w:rsidR="005E7C19" w:rsidRPr="00824CC0" w:rsidRDefault="005E7C1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131"/>
              <w:rPr>
                <w:sz w:val="24"/>
                <w:szCs w:val="24"/>
              </w:rPr>
            </w:pPr>
            <w:r w:rsidRPr="00824CC0">
              <w:rPr>
                <w:w w:val="99"/>
                <w:sz w:val="24"/>
                <w:szCs w:val="24"/>
              </w:rPr>
              <w:t>N</w:t>
            </w:r>
          </w:p>
          <w:p w:rsidR="005E7C19" w:rsidRPr="00824CC0" w:rsidRDefault="00D23FBB">
            <w:pPr>
              <w:pStyle w:val="TableParagraph"/>
              <w:ind w:left="55"/>
              <w:rPr>
                <w:sz w:val="24"/>
                <w:szCs w:val="24"/>
              </w:rPr>
            </w:pPr>
            <w:proofErr w:type="gramStart"/>
            <w:r w:rsidRPr="00824CC0">
              <w:rPr>
                <w:sz w:val="24"/>
                <w:szCs w:val="24"/>
              </w:rPr>
              <w:t>п</w:t>
            </w:r>
            <w:proofErr w:type="gramEnd"/>
            <w:r w:rsidRPr="00824CC0">
              <w:rPr>
                <w:sz w:val="24"/>
                <w:szCs w:val="24"/>
              </w:rPr>
              <w:t>/п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7"/>
              <w:ind w:left="33" w:right="18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343" w:type="dxa"/>
          </w:tcPr>
          <w:p w:rsidR="005E7C19" w:rsidRPr="00824CC0" w:rsidRDefault="005E7C19">
            <w:pPr>
              <w:pStyle w:val="TableParagraph"/>
              <w:rPr>
                <w:b/>
                <w:sz w:val="24"/>
                <w:szCs w:val="24"/>
              </w:rPr>
            </w:pPr>
          </w:p>
          <w:p w:rsidR="005E7C19" w:rsidRPr="00824CC0" w:rsidRDefault="005E7C1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816" w:right="810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Сроки</w:t>
            </w:r>
          </w:p>
        </w:tc>
      </w:tr>
      <w:tr w:rsidR="005E7C19" w:rsidRPr="00824CC0">
        <w:trPr>
          <w:trHeight w:val="878"/>
        </w:trPr>
        <w:tc>
          <w:tcPr>
            <w:tcW w:w="462" w:type="dxa"/>
          </w:tcPr>
          <w:p w:rsidR="005E7C19" w:rsidRPr="00824CC0" w:rsidRDefault="005E7C1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7"/>
              <w:ind w:left="33" w:right="16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 xml:space="preserve">Установка при входе в объект вывески с названием организации, графиком работы организации, </w:t>
            </w:r>
            <w:proofErr w:type="gramStart"/>
            <w:r w:rsidRPr="00824CC0">
              <w:rPr>
                <w:sz w:val="24"/>
                <w:szCs w:val="24"/>
              </w:rPr>
              <w:t>выполненных</w:t>
            </w:r>
            <w:proofErr w:type="gramEnd"/>
            <w:r w:rsidRPr="00824CC0">
              <w:rPr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343" w:type="dxa"/>
          </w:tcPr>
          <w:p w:rsidR="005E7C19" w:rsidRPr="00824CC0" w:rsidRDefault="005E7C1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816" w:right="807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2021г.</w:t>
            </w:r>
          </w:p>
        </w:tc>
      </w:tr>
      <w:tr w:rsidR="005E7C19" w:rsidRPr="00824CC0">
        <w:trPr>
          <w:trHeight w:val="878"/>
        </w:trPr>
        <w:tc>
          <w:tcPr>
            <w:tcW w:w="462" w:type="dxa"/>
          </w:tcPr>
          <w:p w:rsidR="005E7C19" w:rsidRPr="00824CC0" w:rsidRDefault="005E7C1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27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5E7C19" w:rsidRPr="00824CC0" w:rsidRDefault="00D23FBB">
            <w:pPr>
              <w:pStyle w:val="TableParagraph"/>
              <w:spacing w:before="7"/>
              <w:ind w:left="33" w:right="19"/>
              <w:jc w:val="both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343" w:type="dxa"/>
          </w:tcPr>
          <w:p w:rsidR="005E7C19" w:rsidRPr="00824CC0" w:rsidRDefault="005E7C1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E7C19" w:rsidRPr="00824CC0" w:rsidRDefault="00D23FBB">
            <w:pPr>
              <w:pStyle w:val="TableParagraph"/>
              <w:ind w:left="816" w:right="807"/>
              <w:jc w:val="center"/>
              <w:rPr>
                <w:sz w:val="24"/>
                <w:szCs w:val="24"/>
              </w:rPr>
            </w:pPr>
            <w:r w:rsidRPr="00824CC0">
              <w:rPr>
                <w:sz w:val="24"/>
                <w:szCs w:val="24"/>
              </w:rPr>
              <w:t>2025г.</w:t>
            </w:r>
          </w:p>
        </w:tc>
      </w:tr>
    </w:tbl>
    <w:p w:rsidR="00533B87" w:rsidRPr="00824CC0" w:rsidRDefault="00533B87">
      <w:pPr>
        <w:rPr>
          <w:sz w:val="24"/>
          <w:szCs w:val="24"/>
        </w:rPr>
      </w:pPr>
    </w:p>
    <w:sectPr w:rsidR="00533B87" w:rsidRPr="00824CC0" w:rsidSect="005E7C19">
      <w:pgSz w:w="11910" w:h="16840"/>
      <w:pgMar w:top="1140" w:right="300" w:bottom="1580" w:left="1540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8D" w:rsidRDefault="0043608D" w:rsidP="005E7C19">
      <w:r>
        <w:separator/>
      </w:r>
    </w:p>
  </w:endnote>
  <w:endnote w:type="continuationSeparator" w:id="0">
    <w:p w:rsidR="0043608D" w:rsidRDefault="0043608D" w:rsidP="005E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19" w:rsidRDefault="0043608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4pt;margin-top:756.9pt;width:9.6pt;height:13pt;z-index:-251658752;mso-position-horizontal-relative:page;mso-position-vertical-relative:page" filled="f" stroked="f">
          <v:textbox inset="0,0,0,0">
            <w:txbxContent>
              <w:p w:rsidR="005E7C19" w:rsidRDefault="00105574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23FB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2A53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8D" w:rsidRDefault="0043608D" w:rsidP="005E7C19">
      <w:r>
        <w:separator/>
      </w:r>
    </w:p>
  </w:footnote>
  <w:footnote w:type="continuationSeparator" w:id="0">
    <w:p w:rsidR="0043608D" w:rsidRDefault="0043608D" w:rsidP="005E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7BBD"/>
    <w:multiLevelType w:val="hybridMultilevel"/>
    <w:tmpl w:val="C4C40754"/>
    <w:lvl w:ilvl="0" w:tplc="6BBED98E">
      <w:start w:val="2"/>
      <w:numFmt w:val="upperRoman"/>
      <w:lvlText w:val="%1."/>
      <w:lvlJc w:val="left"/>
      <w:pPr>
        <w:ind w:left="168" w:hanging="30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95F8C382">
      <w:numFmt w:val="bullet"/>
      <w:lvlText w:val="•"/>
      <w:lvlJc w:val="left"/>
      <w:pPr>
        <w:ind w:left="1150" w:hanging="305"/>
      </w:pPr>
      <w:rPr>
        <w:rFonts w:hint="default"/>
        <w:lang w:val="ru-RU" w:eastAsia="ru-RU" w:bidi="ru-RU"/>
      </w:rPr>
    </w:lvl>
    <w:lvl w:ilvl="2" w:tplc="0C9E5D50">
      <w:numFmt w:val="bullet"/>
      <w:lvlText w:val="•"/>
      <w:lvlJc w:val="left"/>
      <w:pPr>
        <w:ind w:left="2141" w:hanging="305"/>
      </w:pPr>
      <w:rPr>
        <w:rFonts w:hint="default"/>
        <w:lang w:val="ru-RU" w:eastAsia="ru-RU" w:bidi="ru-RU"/>
      </w:rPr>
    </w:lvl>
    <w:lvl w:ilvl="3" w:tplc="5F023EB0">
      <w:numFmt w:val="bullet"/>
      <w:lvlText w:val="•"/>
      <w:lvlJc w:val="left"/>
      <w:pPr>
        <w:ind w:left="3132" w:hanging="305"/>
      </w:pPr>
      <w:rPr>
        <w:rFonts w:hint="default"/>
        <w:lang w:val="ru-RU" w:eastAsia="ru-RU" w:bidi="ru-RU"/>
      </w:rPr>
    </w:lvl>
    <w:lvl w:ilvl="4" w:tplc="3BF463D8">
      <w:numFmt w:val="bullet"/>
      <w:lvlText w:val="•"/>
      <w:lvlJc w:val="left"/>
      <w:pPr>
        <w:ind w:left="4123" w:hanging="305"/>
      </w:pPr>
      <w:rPr>
        <w:rFonts w:hint="default"/>
        <w:lang w:val="ru-RU" w:eastAsia="ru-RU" w:bidi="ru-RU"/>
      </w:rPr>
    </w:lvl>
    <w:lvl w:ilvl="5" w:tplc="D90AD91C">
      <w:numFmt w:val="bullet"/>
      <w:lvlText w:val="•"/>
      <w:lvlJc w:val="left"/>
      <w:pPr>
        <w:ind w:left="5114" w:hanging="305"/>
      </w:pPr>
      <w:rPr>
        <w:rFonts w:hint="default"/>
        <w:lang w:val="ru-RU" w:eastAsia="ru-RU" w:bidi="ru-RU"/>
      </w:rPr>
    </w:lvl>
    <w:lvl w:ilvl="6" w:tplc="C3EA8974">
      <w:numFmt w:val="bullet"/>
      <w:lvlText w:val="•"/>
      <w:lvlJc w:val="left"/>
      <w:pPr>
        <w:ind w:left="6104" w:hanging="305"/>
      </w:pPr>
      <w:rPr>
        <w:rFonts w:hint="default"/>
        <w:lang w:val="ru-RU" w:eastAsia="ru-RU" w:bidi="ru-RU"/>
      </w:rPr>
    </w:lvl>
    <w:lvl w:ilvl="7" w:tplc="A1E8BBDA">
      <w:numFmt w:val="bullet"/>
      <w:lvlText w:val="•"/>
      <w:lvlJc w:val="left"/>
      <w:pPr>
        <w:ind w:left="7095" w:hanging="305"/>
      </w:pPr>
      <w:rPr>
        <w:rFonts w:hint="default"/>
        <w:lang w:val="ru-RU" w:eastAsia="ru-RU" w:bidi="ru-RU"/>
      </w:rPr>
    </w:lvl>
    <w:lvl w:ilvl="8" w:tplc="173EE6AA">
      <w:numFmt w:val="bullet"/>
      <w:lvlText w:val="•"/>
      <w:lvlJc w:val="left"/>
      <w:pPr>
        <w:ind w:left="8086" w:hanging="305"/>
      </w:pPr>
      <w:rPr>
        <w:rFonts w:hint="default"/>
        <w:lang w:val="ru-RU" w:eastAsia="ru-RU" w:bidi="ru-RU"/>
      </w:rPr>
    </w:lvl>
  </w:abstractNum>
  <w:abstractNum w:abstractNumId="1">
    <w:nsid w:val="65360CA0"/>
    <w:multiLevelType w:val="hybridMultilevel"/>
    <w:tmpl w:val="17047828"/>
    <w:lvl w:ilvl="0" w:tplc="155824C6">
      <w:start w:val="3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7C19"/>
    <w:rsid w:val="00105574"/>
    <w:rsid w:val="00182D6E"/>
    <w:rsid w:val="001D5A34"/>
    <w:rsid w:val="002F0409"/>
    <w:rsid w:val="00372A53"/>
    <w:rsid w:val="00395208"/>
    <w:rsid w:val="0043608D"/>
    <w:rsid w:val="004A6ED6"/>
    <w:rsid w:val="00501D2C"/>
    <w:rsid w:val="00533B87"/>
    <w:rsid w:val="005B316B"/>
    <w:rsid w:val="005B3996"/>
    <w:rsid w:val="005E68B5"/>
    <w:rsid w:val="005E7C19"/>
    <w:rsid w:val="00645FF8"/>
    <w:rsid w:val="006D7204"/>
    <w:rsid w:val="00722C54"/>
    <w:rsid w:val="007967EB"/>
    <w:rsid w:val="00824CC0"/>
    <w:rsid w:val="00891340"/>
    <w:rsid w:val="008D1BF8"/>
    <w:rsid w:val="00963A7F"/>
    <w:rsid w:val="00970D55"/>
    <w:rsid w:val="00A4482D"/>
    <w:rsid w:val="00AB1D26"/>
    <w:rsid w:val="00AB5858"/>
    <w:rsid w:val="00B125FD"/>
    <w:rsid w:val="00C31D10"/>
    <w:rsid w:val="00C3675E"/>
    <w:rsid w:val="00C86FDE"/>
    <w:rsid w:val="00D22394"/>
    <w:rsid w:val="00D23FBB"/>
    <w:rsid w:val="00D664FC"/>
    <w:rsid w:val="00D74DB9"/>
    <w:rsid w:val="00E02F98"/>
    <w:rsid w:val="00E61E8D"/>
    <w:rsid w:val="00EC37D0"/>
    <w:rsid w:val="00ED2B4A"/>
    <w:rsid w:val="00F3277C"/>
    <w:rsid w:val="00F8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C1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C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7C1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7C19"/>
    <w:pPr>
      <w:ind w:left="168" w:right="6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7C19"/>
    <w:pPr>
      <w:spacing w:before="90"/>
      <w:ind w:left="168" w:hanging="513"/>
    </w:pPr>
  </w:style>
  <w:style w:type="paragraph" w:customStyle="1" w:styleId="TableParagraph">
    <w:name w:val="Table Paragraph"/>
    <w:basedOn w:val="a"/>
    <w:uiPriority w:val="1"/>
    <w:qFormat/>
    <w:rsid w:val="005E7C19"/>
  </w:style>
  <w:style w:type="paragraph" w:styleId="a5">
    <w:name w:val="Balloon Text"/>
    <w:basedOn w:val="a"/>
    <w:link w:val="a6"/>
    <w:uiPriority w:val="99"/>
    <w:semiHidden/>
    <w:unhideWhenUsed/>
    <w:rsid w:val="00D23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FB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B125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25F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B125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25FD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8CFE-F433-41C1-B334-B81CB9AF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Тамаева</dc:creator>
  <cp:lastModifiedBy>User</cp:lastModifiedBy>
  <cp:revision>12</cp:revision>
  <cp:lastPrinted>2019-01-23T05:52:00Z</cp:lastPrinted>
  <dcterms:created xsi:type="dcterms:W3CDTF">2019-01-22T10:02:00Z</dcterms:created>
  <dcterms:modified xsi:type="dcterms:W3CDTF">2020-03-30T10:02:00Z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2019-01-22T00:00:00Z</vt:filetime>
  </property>
</Properties>
</file>